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AE6" w:rsidRDefault="00D34AE6"/>
    <w:tbl>
      <w:tblPr>
        <w:tblStyle w:val="TableGrid"/>
        <w:tblW w:w="13230" w:type="dxa"/>
        <w:tblInd w:w="-342" w:type="dxa"/>
        <w:tblLook w:val="04A0"/>
      </w:tblPr>
      <w:tblGrid>
        <w:gridCol w:w="570"/>
        <w:gridCol w:w="3393"/>
        <w:gridCol w:w="9267"/>
      </w:tblGrid>
      <w:tr w:rsidR="00E151F0" w:rsidTr="00D34AE6">
        <w:trPr>
          <w:trHeight w:val="312"/>
        </w:trPr>
        <w:tc>
          <w:tcPr>
            <w:tcW w:w="570" w:type="dxa"/>
          </w:tcPr>
          <w:p w:rsidR="00E151F0" w:rsidRPr="00A86106" w:rsidRDefault="00E151F0">
            <w:pPr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3393" w:type="dxa"/>
          </w:tcPr>
          <w:p w:rsidR="00E151F0" w:rsidRPr="00A86106" w:rsidRDefault="00E151F0">
            <w:pPr>
              <w:rPr>
                <w:b/>
              </w:rPr>
            </w:pPr>
            <w:r w:rsidRPr="00A86106">
              <w:rPr>
                <w:b/>
              </w:rPr>
              <w:t>Model Document</w:t>
            </w:r>
          </w:p>
        </w:tc>
        <w:tc>
          <w:tcPr>
            <w:tcW w:w="9267" w:type="dxa"/>
          </w:tcPr>
          <w:p w:rsidR="00E151F0" w:rsidRPr="00A86106" w:rsidRDefault="00E151F0">
            <w:pPr>
              <w:rPr>
                <w:b/>
              </w:rPr>
            </w:pPr>
            <w:r w:rsidRPr="00A86106">
              <w:rPr>
                <w:b/>
              </w:rPr>
              <w:t>Changes</w:t>
            </w:r>
          </w:p>
        </w:tc>
      </w:tr>
      <w:tr w:rsidR="00E151F0" w:rsidTr="00D34AE6">
        <w:trPr>
          <w:trHeight w:val="293"/>
        </w:trPr>
        <w:tc>
          <w:tcPr>
            <w:tcW w:w="570" w:type="dxa"/>
          </w:tcPr>
          <w:p w:rsidR="00E151F0" w:rsidRDefault="00E151F0" w:rsidP="00831E59">
            <w:pPr>
              <w:contextualSpacing/>
            </w:pPr>
            <w:r>
              <w:t>1</w:t>
            </w:r>
          </w:p>
        </w:tc>
        <w:tc>
          <w:tcPr>
            <w:tcW w:w="3393" w:type="dxa"/>
          </w:tcPr>
          <w:p w:rsidR="00E151F0" w:rsidRDefault="00E151F0" w:rsidP="00817CE9">
            <w:pPr>
              <w:contextualSpacing/>
            </w:pPr>
            <w:r>
              <w:t>E</w:t>
            </w:r>
            <w:r w:rsidR="00817CE9">
              <w:t>xplanation of Benefits (E</w:t>
            </w:r>
            <w:r>
              <w:t>OB</w:t>
            </w:r>
            <w:r w:rsidR="00817CE9">
              <w:t>)</w:t>
            </w:r>
          </w:p>
        </w:tc>
        <w:tc>
          <w:tcPr>
            <w:tcW w:w="9267" w:type="dxa"/>
          </w:tcPr>
          <w:p w:rsidR="00E151F0" w:rsidRDefault="00E151F0" w:rsidP="00831E59">
            <w:pPr>
              <w:pStyle w:val="ListParagraph"/>
              <w:numPr>
                <w:ilvl w:val="0"/>
                <w:numId w:val="3"/>
              </w:numPr>
            </w:pPr>
            <w:r>
              <w:t>Update</w:t>
            </w:r>
            <w:r w:rsidR="00DF111C">
              <w:t>d</w:t>
            </w:r>
            <w:r>
              <w:t xml:space="preserve"> to reflect 2013 Part D benefit parameters.</w:t>
            </w:r>
          </w:p>
          <w:p w:rsidR="00E151F0" w:rsidRDefault="00E151F0" w:rsidP="00DF111C">
            <w:pPr>
              <w:pStyle w:val="ListParagraph"/>
              <w:numPr>
                <w:ilvl w:val="0"/>
                <w:numId w:val="3"/>
              </w:numPr>
            </w:pPr>
            <w:r>
              <w:t>Clarifie</w:t>
            </w:r>
            <w:r w:rsidR="00DF111C">
              <w:t>d</w:t>
            </w:r>
            <w:r>
              <w:t xml:space="preserve"> information required for compound drugs.</w:t>
            </w:r>
          </w:p>
        </w:tc>
      </w:tr>
      <w:tr w:rsidR="00E151F0" w:rsidTr="00D34AE6">
        <w:trPr>
          <w:trHeight w:val="293"/>
        </w:trPr>
        <w:tc>
          <w:tcPr>
            <w:tcW w:w="570" w:type="dxa"/>
          </w:tcPr>
          <w:p w:rsidR="00E151F0" w:rsidRDefault="00E151F0" w:rsidP="00831E59">
            <w:pPr>
              <w:contextualSpacing/>
            </w:pPr>
            <w:r>
              <w:t>2</w:t>
            </w:r>
          </w:p>
        </w:tc>
        <w:tc>
          <w:tcPr>
            <w:tcW w:w="3393" w:type="dxa"/>
          </w:tcPr>
          <w:p w:rsidR="00E151F0" w:rsidRDefault="00E151F0" w:rsidP="00831E59">
            <w:pPr>
              <w:contextualSpacing/>
            </w:pPr>
            <w:r>
              <w:t>Excluded Provider Model</w:t>
            </w:r>
          </w:p>
        </w:tc>
        <w:tc>
          <w:tcPr>
            <w:tcW w:w="9267" w:type="dxa"/>
          </w:tcPr>
          <w:p w:rsidR="00E151F0" w:rsidRDefault="00E151F0" w:rsidP="00831E59">
            <w:pPr>
              <w:pStyle w:val="ListParagraph"/>
              <w:numPr>
                <w:ilvl w:val="0"/>
                <w:numId w:val="3"/>
              </w:numPr>
            </w:pPr>
            <w:r>
              <w:t xml:space="preserve">Updated to reflect fact Medicare does not cover medications distributed or manufactured by distributors and manufacturers that the OIG has excluded from participating in federal health care programs. </w:t>
            </w:r>
          </w:p>
        </w:tc>
      </w:tr>
      <w:tr w:rsidR="00E151F0" w:rsidTr="00D34AE6">
        <w:trPr>
          <w:trHeight w:val="293"/>
        </w:trPr>
        <w:tc>
          <w:tcPr>
            <w:tcW w:w="570" w:type="dxa"/>
          </w:tcPr>
          <w:p w:rsidR="00E151F0" w:rsidRDefault="00E151F0" w:rsidP="00831E59">
            <w:pPr>
              <w:contextualSpacing/>
            </w:pPr>
            <w:r>
              <w:t>3</w:t>
            </w:r>
          </w:p>
        </w:tc>
        <w:tc>
          <w:tcPr>
            <w:tcW w:w="3393" w:type="dxa"/>
          </w:tcPr>
          <w:p w:rsidR="00E151F0" w:rsidRDefault="00E151F0" w:rsidP="00831E59">
            <w:pPr>
              <w:contextualSpacing/>
            </w:pPr>
            <w:r>
              <w:t>LIS Rider</w:t>
            </w:r>
          </w:p>
        </w:tc>
        <w:tc>
          <w:tcPr>
            <w:tcW w:w="9267" w:type="dxa"/>
          </w:tcPr>
          <w:p w:rsidR="00E151F0" w:rsidRDefault="00E151F0" w:rsidP="009C1AAD">
            <w:pPr>
              <w:pStyle w:val="ListParagraph"/>
              <w:numPr>
                <w:ilvl w:val="0"/>
                <w:numId w:val="3"/>
              </w:numPr>
            </w:pPr>
            <w:r>
              <w:t xml:space="preserve">Updated to reflect 2013 Part D benefit parameters. </w:t>
            </w:r>
          </w:p>
        </w:tc>
      </w:tr>
      <w:tr w:rsidR="00E151F0" w:rsidTr="00D34AE6">
        <w:trPr>
          <w:trHeight w:val="293"/>
        </w:trPr>
        <w:tc>
          <w:tcPr>
            <w:tcW w:w="570" w:type="dxa"/>
          </w:tcPr>
          <w:p w:rsidR="00E151F0" w:rsidRDefault="00E151F0" w:rsidP="00E151F0">
            <w:pPr>
              <w:contextualSpacing/>
            </w:pPr>
            <w:r>
              <w:t>4</w:t>
            </w:r>
          </w:p>
        </w:tc>
        <w:tc>
          <w:tcPr>
            <w:tcW w:w="3393" w:type="dxa"/>
          </w:tcPr>
          <w:p w:rsidR="00E151F0" w:rsidRDefault="00E151F0" w:rsidP="00E151F0">
            <w:pPr>
              <w:contextualSpacing/>
            </w:pPr>
            <w:r>
              <w:t>Pharmacy Directory</w:t>
            </w:r>
          </w:p>
        </w:tc>
        <w:tc>
          <w:tcPr>
            <w:tcW w:w="9267" w:type="dxa"/>
          </w:tcPr>
          <w:p w:rsidR="00E151F0" w:rsidRDefault="00553AD0" w:rsidP="00B76479">
            <w:pPr>
              <w:pStyle w:val="ListParagraph"/>
              <w:numPr>
                <w:ilvl w:val="0"/>
                <w:numId w:val="3"/>
              </w:numPr>
            </w:pPr>
            <w:r>
              <w:t>C</w:t>
            </w:r>
            <w:r w:rsidR="00DF111C">
              <w:t>lari</w:t>
            </w:r>
            <w:r>
              <w:t>fied</w:t>
            </w:r>
            <w:r w:rsidR="00DF111C">
              <w:t xml:space="preserve"> regarding preferred pharmacies</w:t>
            </w:r>
            <w:r w:rsidR="00B76479">
              <w:t>.</w:t>
            </w:r>
            <w:r>
              <w:t xml:space="preserve"> </w:t>
            </w:r>
          </w:p>
        </w:tc>
      </w:tr>
      <w:tr w:rsidR="00E151F0" w:rsidTr="00D34AE6">
        <w:trPr>
          <w:trHeight w:val="293"/>
        </w:trPr>
        <w:tc>
          <w:tcPr>
            <w:tcW w:w="570" w:type="dxa"/>
          </w:tcPr>
          <w:p w:rsidR="00E151F0" w:rsidRDefault="00E151F0" w:rsidP="00831E59">
            <w:pPr>
              <w:contextualSpacing/>
            </w:pPr>
            <w:r>
              <w:t>5</w:t>
            </w:r>
          </w:p>
        </w:tc>
        <w:tc>
          <w:tcPr>
            <w:tcW w:w="3393" w:type="dxa"/>
          </w:tcPr>
          <w:p w:rsidR="00E151F0" w:rsidRDefault="00E151F0" w:rsidP="00831E59">
            <w:pPr>
              <w:contextualSpacing/>
            </w:pPr>
            <w:r>
              <w:t>Prescription Transfer Letter</w:t>
            </w:r>
          </w:p>
        </w:tc>
        <w:tc>
          <w:tcPr>
            <w:tcW w:w="9267" w:type="dxa"/>
          </w:tcPr>
          <w:p w:rsidR="00E151F0" w:rsidRDefault="00E151F0" w:rsidP="001C2CB9">
            <w:pPr>
              <w:pStyle w:val="ListParagraph"/>
              <w:numPr>
                <w:ilvl w:val="0"/>
                <w:numId w:val="3"/>
              </w:numPr>
            </w:pPr>
            <w:r>
              <w:t>Clarified to reflect instructions in May 4, 2012 HPMS regarding</w:t>
            </w:r>
            <w:r w:rsidR="006402A4">
              <w:t>:</w:t>
            </w:r>
            <w:r>
              <w:t xml:space="preserve"> </w:t>
            </w:r>
          </w:p>
          <w:p w:rsidR="00E151F0" w:rsidRDefault="00E151F0" w:rsidP="001C2CB9">
            <w:pPr>
              <w:pStyle w:val="ListParagraph"/>
              <w:numPr>
                <w:ilvl w:val="1"/>
                <w:numId w:val="3"/>
              </w:numPr>
            </w:pPr>
            <w:r>
              <w:t>necessity for model notice in any prescription transfer from one pharmacy to another aside from transfer initiated by beneficiary; and</w:t>
            </w:r>
          </w:p>
          <w:p w:rsidR="00E151F0" w:rsidRDefault="00E151F0" w:rsidP="001C2CB9">
            <w:pPr>
              <w:pStyle w:val="ListParagraph"/>
              <w:numPr>
                <w:ilvl w:val="1"/>
                <w:numId w:val="3"/>
              </w:numPr>
            </w:pPr>
            <w:r>
              <w:t xml:space="preserve">prohibition on unsolicited phone calls seeking permission to transfer a prescription. </w:t>
            </w:r>
          </w:p>
        </w:tc>
      </w:tr>
      <w:tr w:rsidR="00E151F0" w:rsidTr="00D34AE6">
        <w:trPr>
          <w:trHeight w:val="293"/>
        </w:trPr>
        <w:tc>
          <w:tcPr>
            <w:tcW w:w="570" w:type="dxa"/>
          </w:tcPr>
          <w:p w:rsidR="00E151F0" w:rsidRDefault="00D34AE6" w:rsidP="00D34AE6">
            <w:pPr>
              <w:contextualSpacing/>
            </w:pPr>
            <w:r>
              <w:t>6</w:t>
            </w:r>
            <w:r w:rsidR="00E151F0">
              <w:t>-9</w:t>
            </w:r>
          </w:p>
        </w:tc>
        <w:tc>
          <w:tcPr>
            <w:tcW w:w="3393" w:type="dxa"/>
          </w:tcPr>
          <w:p w:rsidR="00E151F0" w:rsidRDefault="00E151F0" w:rsidP="00435157">
            <w:pPr>
              <w:contextualSpacing/>
            </w:pPr>
            <w:r>
              <w:t xml:space="preserve">Formulary, Abridged;  Formulary, Comprehensive; </w:t>
            </w:r>
          </w:p>
          <w:p w:rsidR="00E151F0" w:rsidRDefault="00E151F0" w:rsidP="00435157">
            <w:pPr>
              <w:contextualSpacing/>
            </w:pPr>
            <w:r>
              <w:t xml:space="preserve">LIS Premium Summary Sheet; </w:t>
            </w:r>
          </w:p>
          <w:p w:rsidR="00E151F0" w:rsidRDefault="00E151F0" w:rsidP="00435157">
            <w:pPr>
              <w:contextualSpacing/>
            </w:pPr>
            <w:r>
              <w:t>Transition Letter</w:t>
            </w:r>
          </w:p>
          <w:p w:rsidR="00E151F0" w:rsidRDefault="00E151F0" w:rsidP="00435157">
            <w:pPr>
              <w:contextualSpacing/>
            </w:pPr>
          </w:p>
        </w:tc>
        <w:tc>
          <w:tcPr>
            <w:tcW w:w="9267" w:type="dxa"/>
          </w:tcPr>
          <w:p w:rsidR="00E151F0" w:rsidRDefault="00E151F0" w:rsidP="00D34AE6">
            <w:pPr>
              <w:pStyle w:val="ListParagraph"/>
              <w:numPr>
                <w:ilvl w:val="0"/>
                <w:numId w:val="3"/>
              </w:numPr>
            </w:pPr>
            <w:r>
              <w:t xml:space="preserve">No changes except updated to reflect </w:t>
            </w:r>
            <w:r w:rsidR="00D34AE6">
              <w:t xml:space="preserve">current for </w:t>
            </w:r>
            <w:r>
              <w:t>2013.</w:t>
            </w:r>
          </w:p>
        </w:tc>
      </w:tr>
    </w:tbl>
    <w:p w:rsidR="00D34AE6" w:rsidRDefault="00D34AE6"/>
    <w:p w:rsidR="00D34AE6" w:rsidRPr="00D34AE6" w:rsidRDefault="00D34AE6" w:rsidP="00D34AE6"/>
    <w:p w:rsidR="00D34AE6" w:rsidRPr="00D34AE6" w:rsidRDefault="00D34AE6" w:rsidP="00D34AE6"/>
    <w:p w:rsidR="00D34AE6" w:rsidRPr="00D34AE6" w:rsidRDefault="00D34AE6" w:rsidP="00D34AE6"/>
    <w:p w:rsidR="00D34AE6" w:rsidRPr="00D34AE6" w:rsidRDefault="00D34AE6" w:rsidP="00D34AE6"/>
    <w:p w:rsidR="00D34AE6" w:rsidRPr="00D34AE6" w:rsidRDefault="00D34AE6" w:rsidP="00D34AE6"/>
    <w:p w:rsidR="00D34AE6" w:rsidRPr="00D34AE6" w:rsidRDefault="00D34AE6" w:rsidP="00D34AE6"/>
    <w:p w:rsidR="00D34AE6" w:rsidRDefault="00D34AE6" w:rsidP="00D34AE6"/>
    <w:p w:rsidR="00870DCB" w:rsidRPr="00D34AE6" w:rsidRDefault="00D34AE6" w:rsidP="00D34AE6">
      <w:pPr>
        <w:tabs>
          <w:tab w:val="left" w:pos="3630"/>
        </w:tabs>
      </w:pPr>
      <w:r>
        <w:tab/>
      </w:r>
    </w:p>
    <w:sectPr w:rsidR="00870DCB" w:rsidRPr="00D34AE6" w:rsidSect="00E151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372" w:rsidRDefault="00E96372" w:rsidP="000C4D88">
      <w:r>
        <w:separator/>
      </w:r>
    </w:p>
  </w:endnote>
  <w:endnote w:type="continuationSeparator" w:id="0">
    <w:p w:rsidR="00E96372" w:rsidRDefault="00E96372" w:rsidP="000C4D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479" w:rsidRDefault="00B7647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479" w:rsidRDefault="00B7647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479" w:rsidRDefault="00B764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372" w:rsidRDefault="00E96372" w:rsidP="000C4D88">
      <w:r>
        <w:separator/>
      </w:r>
    </w:p>
  </w:footnote>
  <w:footnote w:type="continuationSeparator" w:id="0">
    <w:p w:rsidR="00E96372" w:rsidRDefault="00E96372" w:rsidP="000C4D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479" w:rsidRDefault="00B7647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372" w:rsidRDefault="00D34AE6">
    <w:pPr>
      <w:pStyle w:val="Header"/>
    </w:pPr>
    <w:r>
      <w:t>CMS</w:t>
    </w:r>
    <w:r w:rsidR="00E96372">
      <w:ptab w:relativeTo="margin" w:alignment="center" w:leader="none"/>
    </w:r>
    <w:r w:rsidR="00E96372">
      <w:ptab w:relativeTo="margin" w:alignment="right" w:leader="none"/>
    </w:r>
    <w:r w:rsidR="00E96372">
      <w:t>May 30, 2012</w:t>
    </w:r>
  </w:p>
  <w:p w:rsidR="00E96372" w:rsidRPr="00D34AE6" w:rsidRDefault="007C5CAC" w:rsidP="00E96372">
    <w:pPr>
      <w:pStyle w:val="Header"/>
      <w:jc w:val="center"/>
      <w:rPr>
        <w:b/>
        <w:sz w:val="36"/>
        <w:szCs w:val="36"/>
      </w:rPr>
    </w:pPr>
    <w:r>
      <w:rPr>
        <w:b/>
        <w:sz w:val="36"/>
        <w:szCs w:val="36"/>
      </w:rPr>
      <w:t xml:space="preserve">Overview of </w:t>
    </w:r>
    <w:r w:rsidR="00E96372" w:rsidRPr="00D34AE6">
      <w:rPr>
        <w:b/>
        <w:sz w:val="36"/>
        <w:szCs w:val="36"/>
      </w:rPr>
      <w:t>Changes to Nine Part D 2013 Marketing Models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479" w:rsidRDefault="00B764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4707"/>
    <w:multiLevelType w:val="hybridMultilevel"/>
    <w:tmpl w:val="54665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6F192A"/>
    <w:multiLevelType w:val="hybridMultilevel"/>
    <w:tmpl w:val="37ECB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E1BDE"/>
    <w:multiLevelType w:val="hybridMultilevel"/>
    <w:tmpl w:val="8A22A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792032"/>
    <w:multiLevelType w:val="hybridMultilevel"/>
    <w:tmpl w:val="9ACCE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5C2F"/>
    <w:rsid w:val="000C4D88"/>
    <w:rsid w:val="001C2CB9"/>
    <w:rsid w:val="001D5DC2"/>
    <w:rsid w:val="002D2814"/>
    <w:rsid w:val="003B7137"/>
    <w:rsid w:val="00435157"/>
    <w:rsid w:val="00445695"/>
    <w:rsid w:val="004A7D4D"/>
    <w:rsid w:val="00553AD0"/>
    <w:rsid w:val="006402A4"/>
    <w:rsid w:val="00677A60"/>
    <w:rsid w:val="007948FC"/>
    <w:rsid w:val="007A5C2F"/>
    <w:rsid w:val="007C5CAC"/>
    <w:rsid w:val="00813CD5"/>
    <w:rsid w:val="00817CE9"/>
    <w:rsid w:val="00831E59"/>
    <w:rsid w:val="008651AA"/>
    <w:rsid w:val="00870DCB"/>
    <w:rsid w:val="009C1AAD"/>
    <w:rsid w:val="00A71355"/>
    <w:rsid w:val="00A804B8"/>
    <w:rsid w:val="00A86106"/>
    <w:rsid w:val="00A94A31"/>
    <w:rsid w:val="00AA35FC"/>
    <w:rsid w:val="00AF3588"/>
    <w:rsid w:val="00B76479"/>
    <w:rsid w:val="00BA2F5E"/>
    <w:rsid w:val="00C94C3D"/>
    <w:rsid w:val="00D24481"/>
    <w:rsid w:val="00D34AE6"/>
    <w:rsid w:val="00DB1D3B"/>
    <w:rsid w:val="00DF111C"/>
    <w:rsid w:val="00E06FA8"/>
    <w:rsid w:val="00E151F0"/>
    <w:rsid w:val="00E22916"/>
    <w:rsid w:val="00E96372"/>
    <w:rsid w:val="00F825BC"/>
    <w:rsid w:val="00FB5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D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5C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5C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C4D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4D88"/>
  </w:style>
  <w:style w:type="paragraph" w:styleId="Footer">
    <w:name w:val="footer"/>
    <w:basedOn w:val="Normal"/>
    <w:link w:val="FooterChar"/>
    <w:uiPriority w:val="99"/>
    <w:semiHidden/>
    <w:unhideWhenUsed/>
    <w:rsid w:val="000C4D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4D88"/>
  </w:style>
  <w:style w:type="paragraph" w:styleId="BalloonText">
    <w:name w:val="Balloon Text"/>
    <w:basedOn w:val="Normal"/>
    <w:link w:val="BalloonTextChar"/>
    <w:uiPriority w:val="99"/>
    <w:semiHidden/>
    <w:unhideWhenUsed/>
    <w:rsid w:val="000C4D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D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9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qe30</dc:creator>
  <cp:keywords/>
  <dc:description/>
  <cp:lastModifiedBy>CMS</cp:lastModifiedBy>
  <cp:revision>20</cp:revision>
  <cp:lastPrinted>2012-05-29T20:42:00Z</cp:lastPrinted>
  <dcterms:created xsi:type="dcterms:W3CDTF">2012-05-02T21:41:00Z</dcterms:created>
  <dcterms:modified xsi:type="dcterms:W3CDTF">2012-05-30T14:15:00Z</dcterms:modified>
</cp:coreProperties>
</file>